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B99D" w14:textId="355661AD" w:rsidR="000D1625" w:rsidRPr="00BF1232" w:rsidRDefault="000D1625" w:rsidP="00BF1232">
      <w:pPr>
        <w:tabs>
          <w:tab w:val="left" w:pos="1428"/>
        </w:tabs>
        <w:ind w:left="-1560" w:right="-995"/>
        <w:rPr>
          <w:rStyle w:val="Strong"/>
          <w:rFonts w:ascii="Times New Roman" w:hAnsi="Times New Roman" w:cs="Times New Roman"/>
          <w:sz w:val="24"/>
          <w:szCs w:val="24"/>
        </w:rPr>
      </w:pPr>
    </w:p>
    <w:p w14:paraId="76340265" w14:textId="4D0224DE" w:rsidR="004032D6" w:rsidRPr="00985BFA" w:rsidRDefault="004032D6" w:rsidP="00BF1232">
      <w:pPr>
        <w:ind w:right="8"/>
        <w:jc w:val="center"/>
        <w:rPr>
          <w:rStyle w:val="Strong"/>
          <w:rFonts w:ascii="Times New Roman" w:hAnsi="Times New Roman" w:cs="Times New Roman"/>
          <w:sz w:val="24"/>
          <w:szCs w:val="24"/>
          <w:lang w:val="en-US"/>
        </w:rPr>
      </w:pPr>
      <w:r w:rsidRPr="00BF1232">
        <w:rPr>
          <w:rFonts w:ascii="Times New Roman" w:hAnsi="Times New Roman" w:cs="Times New Roman"/>
          <w:b/>
          <w:color w:val="231F20"/>
          <w:sz w:val="24"/>
          <w:szCs w:val="24"/>
          <w:lang w:val="en-US" w:bidi="en-US"/>
        </w:rPr>
        <w:t>Annex 1</w:t>
      </w:r>
    </w:p>
    <w:p w14:paraId="7930E66C" w14:textId="49A9B7AC" w:rsidR="00BF1232" w:rsidRPr="00BF1232" w:rsidRDefault="004032D6" w:rsidP="00BF1232">
      <w:pPr>
        <w:ind w:right="2"/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BF1232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 xml:space="preserve">EXPRESSION OF INTEREST </w:t>
      </w:r>
    </w:p>
    <w:p w14:paraId="4FFFCBE9" w14:textId="51942141" w:rsidR="004574D4" w:rsidRDefault="004574D4" w:rsidP="004574D4">
      <w:pPr>
        <w:spacing w:before="21" w:line="259" w:lineRule="auto"/>
        <w:ind w:right="8"/>
        <w:jc w:val="center"/>
        <w:rPr>
          <w:i/>
          <w:sz w:val="28"/>
          <w:szCs w:val="28"/>
          <w:lang w:val="pt-PT"/>
        </w:rPr>
      </w:pPr>
      <w:r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 xml:space="preserve">NOTICE </w:t>
      </w:r>
      <w:bookmarkStart w:id="0" w:name="_GoBack"/>
      <w:bookmarkEnd w:id="0"/>
      <w:r w:rsidR="004032D6"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 xml:space="preserve">OF </w:t>
      </w:r>
      <w:r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26</w:t>
      </w:r>
      <w:r w:rsidR="00EC2F69"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/08</w:t>
      </w:r>
      <w:r w:rsidR="00A318A7"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/202</w:t>
      </w:r>
      <w:r w:rsidR="00BF1232"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2</w:t>
      </w:r>
      <w:r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 xml:space="preserve"> (REF</w:t>
      </w:r>
      <w:r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: CIG Z7B3782794</w:t>
      </w:r>
      <w:r w:rsidRPr="004574D4">
        <w:rPr>
          <w:rFonts w:ascii="Times New Roman" w:eastAsia="Helvetica Neue LT Std 75" w:hAnsi="Times New Roman" w:cs="Times New Roman"/>
          <w:b/>
          <w:sz w:val="24"/>
          <w:szCs w:val="24"/>
          <w:lang w:val="en-US" w:bidi="en-US"/>
        </w:rPr>
        <w:t>)</w:t>
      </w:r>
    </w:p>
    <w:p w14:paraId="392CD578" w14:textId="2ED8D8BE" w:rsidR="004032D6" w:rsidRPr="004574D4" w:rsidRDefault="004032D6" w:rsidP="004574D4">
      <w:pPr>
        <w:spacing w:before="21" w:line="259" w:lineRule="auto"/>
        <w:ind w:right="8"/>
        <w:jc w:val="center"/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</w:pPr>
      <w:r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>To</w:t>
      </w:r>
      <w:r w:rsidR="00BF1232"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 xml:space="preserve">: </w:t>
      </w:r>
      <w:r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>Italian Agency for Development Cooperation</w:t>
      </w:r>
      <w:r w:rsidR="00BF1232"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 xml:space="preserve"> (AICS),</w:t>
      </w:r>
      <w:r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 xml:space="preserve"> </w:t>
      </w:r>
      <w:r w:rsidR="00BF1232"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>Addis Ababa</w:t>
      </w:r>
      <w:r w:rsidRPr="004574D4">
        <w:rPr>
          <w:rFonts w:ascii="Times New Roman" w:hAnsi="Times New Roman" w:cs="Times New Roman"/>
          <w:color w:val="231F20"/>
          <w:sz w:val="24"/>
          <w:szCs w:val="24"/>
          <w:u w:val="single"/>
          <w:lang w:val="en-US" w:bidi="en-US"/>
        </w:rPr>
        <w:t xml:space="preserve"> Office </w:t>
      </w:r>
    </w:p>
    <w:p w14:paraId="0812A688" w14:textId="4F9E269A" w:rsidR="00BF1232" w:rsidRPr="00BF1232" w:rsidRDefault="004032D6" w:rsidP="00CF17EF">
      <w:pPr>
        <w:pStyle w:val="BodyText"/>
        <w:tabs>
          <w:tab w:val="left" w:leader="dot" w:pos="4198"/>
        </w:tabs>
        <w:spacing w:before="192" w:line="276" w:lineRule="auto"/>
        <w:ind w:right="8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en-GB" w:bidi="en-US"/>
        </w:rPr>
      </w:pPr>
      <w:r w:rsidRPr="00BF1232">
        <w:rPr>
          <w:rFonts w:ascii="Times New Roman" w:eastAsia="Helvetica Neue LT Std 75" w:hAnsi="Times New Roman" w:cs="Times New Roman"/>
          <w:b/>
          <w:color w:val="231F20"/>
          <w:sz w:val="24"/>
          <w:szCs w:val="24"/>
          <w:lang w:bidi="en-US"/>
        </w:rPr>
        <w:t>SUBJECT:</w:t>
      </w:r>
      <w:r w:rsidR="00BF1232" w:rsidRPr="00BF1232">
        <w:rPr>
          <w:rFonts w:ascii="Times New Roman" w:hAnsi="Times New Roman" w:cs="Times New Roman"/>
          <w:b/>
          <w:color w:val="231F20"/>
          <w:sz w:val="24"/>
          <w:szCs w:val="24"/>
          <w:lang w:val="en-GB" w:bidi="en-US"/>
        </w:rPr>
        <w:t xml:space="preserve"> </w:t>
      </w:r>
      <w:r w:rsidR="00BF1232" w:rsidRPr="00BF1232">
        <w:rPr>
          <w:rFonts w:ascii="Times New Roman" w:hAnsi="Times New Roman" w:cs="Times New Roman"/>
          <w:bCs/>
          <w:color w:val="231F20"/>
          <w:sz w:val="24"/>
          <w:szCs w:val="24"/>
          <w:lang w:val="en-GB" w:bidi="en-US"/>
        </w:rPr>
        <w:t xml:space="preserve">Tender by simplified procedure under threshold for the </w:t>
      </w:r>
      <w:bookmarkStart w:id="1" w:name="_Hlk104196431"/>
      <w:r w:rsidR="00BF1232" w:rsidRPr="00BF1232">
        <w:rPr>
          <w:rFonts w:ascii="Times New Roman" w:hAnsi="Times New Roman" w:cs="Times New Roman"/>
          <w:bCs/>
          <w:color w:val="231F20"/>
          <w:sz w:val="24"/>
          <w:szCs w:val="24"/>
          <w:lang w:val="en-GB" w:bidi="en-US"/>
        </w:rPr>
        <w:t xml:space="preserve">supply of one 4x4 vehicle </w:t>
      </w:r>
      <w:bookmarkEnd w:id="1"/>
      <w:r w:rsidR="00BF1232" w:rsidRPr="00BF1232">
        <w:rPr>
          <w:rFonts w:ascii="Times New Roman" w:hAnsi="Times New Roman" w:cs="Times New Roman"/>
          <w:bCs/>
          <w:color w:val="231F20"/>
          <w:sz w:val="24"/>
          <w:szCs w:val="24"/>
          <w:lang w:val="en-GB" w:bidi="en-US"/>
        </w:rPr>
        <w:t xml:space="preserve">in the framework of the Project </w:t>
      </w:r>
      <w:r w:rsidR="00BF1232" w:rsidRPr="00BF1232">
        <w:rPr>
          <w:rFonts w:ascii="Times New Roman" w:hAnsi="Times New Roman" w:cs="Times New Roman"/>
          <w:bCs/>
          <w:i/>
          <w:iCs/>
          <w:color w:val="231F20"/>
          <w:sz w:val="24"/>
          <w:szCs w:val="24"/>
          <w:lang w:val="en-GB" w:bidi="en-US"/>
        </w:rPr>
        <w:t>Inclusive and Sustainable Value Chain Development in Oromia and SNNP Regions</w:t>
      </w:r>
    </w:p>
    <w:p w14:paraId="30FE40A8" w14:textId="7AC1FE1B" w:rsidR="004032D6" w:rsidRPr="00BF1232" w:rsidRDefault="004032D6" w:rsidP="00BF1232">
      <w:pPr>
        <w:pStyle w:val="BodyText"/>
        <w:tabs>
          <w:tab w:val="left" w:leader="dot" w:pos="4198"/>
        </w:tabs>
        <w:spacing w:before="192" w:line="261" w:lineRule="auto"/>
        <w:ind w:right="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b/>
          <w:color w:val="231F20"/>
          <w:sz w:val="24"/>
          <w:szCs w:val="24"/>
          <w:lang w:bidi="en-US"/>
        </w:rPr>
        <w:t>Application for admission to tender</w:t>
      </w:r>
    </w:p>
    <w:p w14:paraId="1146362D" w14:textId="001F63CE" w:rsidR="00BF1232" w:rsidRDefault="004032D6" w:rsidP="00CF17EF">
      <w:pPr>
        <w:pStyle w:val="BodyText"/>
        <w:spacing w:before="173" w:line="276" w:lineRule="auto"/>
        <w:ind w:right="8"/>
        <w:jc w:val="both"/>
        <w:rPr>
          <w:rFonts w:ascii="Times New Roman" w:hAnsi="Times New Roman" w:cs="Times New Roman"/>
          <w:color w:val="231F20"/>
          <w:sz w:val="24"/>
          <w:szCs w:val="24"/>
          <w:lang w:bidi="en-US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The undersigned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</w:t>
      </w:r>
      <w:proofErr w:type="gramStart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…..</w:t>
      </w:r>
      <w:proofErr w:type="gramEnd"/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born at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……………………….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on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</w:t>
      </w:r>
      <w:proofErr w:type="gramStart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…..</w:t>
      </w:r>
      <w:proofErr w:type="gramEnd"/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, ID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n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.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……………………………………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residing at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………………………………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Street n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. ………….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in my capacity as (legal representative, attorney) </w:t>
      </w:r>
      <w:r w:rsidR="007715A3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……………………………</w:t>
      </w:r>
      <w:proofErr w:type="gramStart"/>
      <w:r w:rsidR="007715A3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…..</w:t>
      </w:r>
      <w:proofErr w:type="gramEnd"/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proofErr w:type="spellStart"/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authorised</w:t>
      </w:r>
      <w:proofErr w:type="spellEnd"/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to legally represent the 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Economic Operator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(name/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Operator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name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)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…………………………………………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with registered office in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(City)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…………………………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(Sub-city / Woreda)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</w:t>
      </w:r>
      <w:proofErr w:type="gramStart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…..</w:t>
      </w:r>
      <w:proofErr w:type="gramEnd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(House n. / Building)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………………………….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Street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……………………………………</w:t>
      </w:r>
      <w:r w:rsid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n.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</w:t>
      </w:r>
      <w:proofErr w:type="gramStart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…..</w:t>
      </w:r>
      <w:proofErr w:type="gramEnd"/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</w:t>
      </w:r>
    </w:p>
    <w:p w14:paraId="0821DD71" w14:textId="0F3136FC" w:rsidR="004032D6" w:rsidRPr="00BF1232" w:rsidRDefault="00BF1232" w:rsidP="00CF17EF">
      <w:pPr>
        <w:pStyle w:val="BodyText"/>
        <w:tabs>
          <w:tab w:val="left" w:leader="dot" w:pos="8842"/>
        </w:tabs>
        <w:spacing w:before="27" w:line="276" w:lineRule="auto"/>
        <w:ind w:right="8"/>
        <w:jc w:val="both"/>
        <w:rPr>
          <w:rFonts w:ascii="Times New Roman" w:hAnsi="Times New Roman" w:cs="Times New Roman"/>
          <w:color w:val="231F2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31F20"/>
          <w:sz w:val="24"/>
          <w:szCs w:val="24"/>
          <w:lang w:bidi="en-US"/>
        </w:rPr>
        <w:t>TI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N ……………………………… </w:t>
      </w:r>
      <w:r w:rsidR="004032D6"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VAT number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……………………………….</w:t>
      </w:r>
    </w:p>
    <w:p w14:paraId="130A3775" w14:textId="77777777" w:rsidR="004032D6" w:rsidRPr="00BF1232" w:rsidRDefault="004032D6" w:rsidP="00BF1232">
      <w:pPr>
        <w:pStyle w:val="BodyText"/>
        <w:spacing w:before="197"/>
        <w:ind w:right="8"/>
        <w:jc w:val="center"/>
        <w:rPr>
          <w:rFonts w:ascii="Times New Roman" w:hAnsi="Times New Roman" w:cs="Times New Roman"/>
          <w:b/>
          <w:color w:val="231F20"/>
          <w:sz w:val="24"/>
          <w:szCs w:val="24"/>
          <w:lang w:bidi="en-US"/>
        </w:rPr>
      </w:pPr>
    </w:p>
    <w:p w14:paraId="1638DAD2" w14:textId="7DD2977B" w:rsidR="004032D6" w:rsidRPr="00BF1232" w:rsidRDefault="004032D6" w:rsidP="00BF1232">
      <w:pPr>
        <w:pStyle w:val="BodyText"/>
        <w:spacing w:before="197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b/>
          <w:color w:val="231F20"/>
          <w:sz w:val="24"/>
          <w:szCs w:val="24"/>
          <w:lang w:bidi="en-US"/>
        </w:rPr>
        <w:t>COMMUNICATES</w:t>
      </w:r>
    </w:p>
    <w:p w14:paraId="1E2F688F" w14:textId="110A2E1F" w:rsidR="004032D6" w:rsidRPr="00BF1232" w:rsidRDefault="004032D6" w:rsidP="00CF17EF">
      <w:pPr>
        <w:pStyle w:val="BodyText"/>
        <w:spacing w:before="197" w:line="264" w:lineRule="auto"/>
        <w:ind w:right="8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to be interested in the tendering procedure for the contract specified above</w:t>
      </w:r>
      <w:r w:rsidR="007715A3">
        <w:rPr>
          <w:rFonts w:ascii="Times New Roman" w:hAnsi="Times New Roman" w:cs="Times New Roman"/>
          <w:color w:val="231F20"/>
          <w:sz w:val="24"/>
          <w:szCs w:val="24"/>
          <w:lang w:bidi="en-US"/>
        </w:rPr>
        <w:t>.</w:t>
      </w:r>
    </w:p>
    <w:p w14:paraId="1BCAE741" w14:textId="44BFCB77" w:rsidR="004032D6" w:rsidRPr="00CF17EF" w:rsidRDefault="004032D6" w:rsidP="00CF17EF">
      <w:pPr>
        <w:pStyle w:val="BodyText"/>
        <w:spacing w:before="196" w:line="264" w:lineRule="auto"/>
        <w:ind w:right="8"/>
        <w:jc w:val="both"/>
        <w:rPr>
          <w:rFonts w:ascii="Times New Roman" w:hAnsi="Times New Roman" w:cs="Times New Roman"/>
          <w:sz w:val="24"/>
          <w:szCs w:val="24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To this end, in compliance with the provisions of Articles 46 and 47 of Decree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of the President of the Republic of Italy n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.</w:t>
      </w:r>
      <w:r w:rsidRPr="00BF1232">
        <w:rPr>
          <w:rFonts w:ascii="Times New Roman" w:hAnsi="Times New Roman" w:cs="Times New Roman"/>
          <w:color w:val="231F20"/>
          <w:spacing w:val="-6"/>
          <w:sz w:val="24"/>
          <w:szCs w:val="24"/>
          <w:lang w:bidi="en-US"/>
        </w:rPr>
        <w:t xml:space="preserve"> 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445/2000 and subsequent amendments and additions, and aware of the responsibility in case of false statements and the related criminal sanctions under Art. 76 of the same 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Decree, n. 4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45/2000</w:t>
      </w:r>
      <w:r w:rsidR="00CF17EF">
        <w:rPr>
          <w:rFonts w:ascii="Times New Roman" w:hAnsi="Times New Roman" w:cs="Times New Roman"/>
          <w:color w:val="231F20"/>
          <w:sz w:val="24"/>
          <w:szCs w:val="24"/>
          <w:lang w:bidi="en-US"/>
        </w:rPr>
        <w:t>,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as amended</w:t>
      </w:r>
    </w:p>
    <w:p w14:paraId="52167005" w14:textId="77777777" w:rsidR="004032D6" w:rsidRPr="00CF17EF" w:rsidRDefault="004032D6" w:rsidP="00BF1232">
      <w:pPr>
        <w:pStyle w:val="BodyText"/>
        <w:spacing w:before="7"/>
        <w:ind w:right="8"/>
        <w:rPr>
          <w:rFonts w:ascii="Times New Roman" w:hAnsi="Times New Roman" w:cs="Times New Roman"/>
          <w:sz w:val="24"/>
          <w:szCs w:val="24"/>
        </w:rPr>
      </w:pPr>
    </w:p>
    <w:p w14:paraId="41D44DA0" w14:textId="3C1267F8" w:rsidR="004032D6" w:rsidRPr="00BF1232" w:rsidRDefault="007715A3" w:rsidP="00BF1232">
      <w:pPr>
        <w:pStyle w:val="BodyText"/>
        <w:spacing w:before="60"/>
        <w:ind w:right="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lang w:bidi="en-US"/>
        </w:rPr>
        <w:t>D</w:t>
      </w:r>
      <w:r w:rsidR="004032D6" w:rsidRPr="00BF1232">
        <w:rPr>
          <w:rFonts w:ascii="Times New Roman" w:hAnsi="Times New Roman" w:cs="Times New Roman"/>
          <w:b/>
          <w:color w:val="231F20"/>
          <w:sz w:val="24"/>
          <w:szCs w:val="24"/>
          <w:lang w:bidi="en-US"/>
        </w:rPr>
        <w:t>ECLARES</w:t>
      </w:r>
    </w:p>
    <w:p w14:paraId="08B2DCDA" w14:textId="77777777" w:rsidR="004032D6" w:rsidRPr="00BF1232" w:rsidRDefault="004032D6" w:rsidP="00BF1232">
      <w:pPr>
        <w:pStyle w:val="BodyText"/>
        <w:spacing w:before="13"/>
        <w:ind w:right="8"/>
        <w:rPr>
          <w:rFonts w:ascii="Times New Roman" w:hAnsi="Times New Roman" w:cs="Times New Roman"/>
          <w:sz w:val="24"/>
          <w:szCs w:val="24"/>
        </w:rPr>
      </w:pPr>
    </w:p>
    <w:p w14:paraId="50CF55FC" w14:textId="03CB118D" w:rsidR="004032D6" w:rsidRPr="00BF1232" w:rsidRDefault="004032D6" w:rsidP="00BF1232">
      <w:pPr>
        <w:pStyle w:val="ListParagraph"/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after="0" w:line="264" w:lineRule="auto"/>
        <w:ind w:left="270" w:right="8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to be in possession of the general requirements, as detailed in </w:t>
      </w:r>
      <w:r w:rsidR="00985BFA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Part III 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>of Annex 2</w:t>
      </w:r>
      <w:r w:rsidR="007715A3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 - 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Single </w:t>
      </w:r>
      <w:r w:rsidR="00947F75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Requirements 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>Document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;</w:t>
      </w:r>
    </w:p>
    <w:p w14:paraId="3D2286A1" w14:textId="7CE71F6D" w:rsidR="004032D6" w:rsidRPr="007715A3" w:rsidRDefault="004032D6" w:rsidP="00BF1232">
      <w:pPr>
        <w:pStyle w:val="ListParagraph"/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after="0" w:line="264" w:lineRule="auto"/>
        <w:ind w:left="270" w:right="8"/>
        <w:contextualSpacing w:val="0"/>
        <w:rPr>
          <w:rFonts w:ascii="Times New Roman" w:hAnsi="Times New Roman" w:cs="Times New Roman"/>
          <w:sz w:val="24"/>
          <w:szCs w:val="24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to possess the economic-financial and technical-professional capacity requirements, </w:t>
      </w:r>
      <w:r w:rsidR="007715A3">
        <w:rPr>
          <w:rFonts w:ascii="Times New Roman" w:hAnsi="Times New Roman" w:cs="Times New Roman"/>
          <w:color w:val="231F20"/>
          <w:sz w:val="24"/>
          <w:szCs w:val="24"/>
          <w:lang w:bidi="en-US"/>
        </w:rPr>
        <w:t>detailed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in </w:t>
      </w:r>
      <w:r w:rsidR="00985BFA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>Part IV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 of Annex 2 </w:t>
      </w:r>
      <w:r w:rsidR="007715A3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- 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Single </w:t>
      </w:r>
      <w:r w:rsidR="00947F75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 xml:space="preserve">Requirements </w:t>
      </w:r>
      <w:r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>Document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;</w:t>
      </w:r>
    </w:p>
    <w:p w14:paraId="70939F68" w14:textId="0B83310F" w:rsidR="004032D6" w:rsidRPr="00BF1232" w:rsidRDefault="004032D6" w:rsidP="00BF1232">
      <w:pPr>
        <w:pStyle w:val="ListParagraph"/>
        <w:widowControl w:val="0"/>
        <w:numPr>
          <w:ilvl w:val="0"/>
          <w:numId w:val="2"/>
        </w:numPr>
        <w:tabs>
          <w:tab w:val="left" w:pos="398"/>
        </w:tabs>
        <w:autoSpaceDE w:val="0"/>
        <w:autoSpaceDN w:val="0"/>
        <w:spacing w:before="23" w:after="0" w:line="264" w:lineRule="auto"/>
        <w:ind w:left="270" w:right="8"/>
        <w:contextualSpacing w:val="0"/>
        <w:rPr>
          <w:rFonts w:ascii="Times New Roman" w:hAnsi="Times New Roman" w:cs="Times New Roman"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t</w:t>
      </w:r>
      <w:r w:rsidR="007715A3">
        <w:rPr>
          <w:rFonts w:ascii="Times New Roman" w:hAnsi="Times New Roman" w:cs="Times New Roman"/>
          <w:color w:val="231F20"/>
          <w:sz w:val="24"/>
          <w:szCs w:val="24"/>
          <w:lang w:bidi="en-US"/>
        </w:rPr>
        <w:t>o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 xml:space="preserve"> have read the information on the processing of personal data </w:t>
      </w:r>
      <w:r w:rsidR="00985BFA">
        <w:rPr>
          <w:rFonts w:ascii="Times New Roman" w:hAnsi="Times New Roman" w:cs="Times New Roman"/>
          <w:color w:val="231F20"/>
          <w:sz w:val="24"/>
          <w:szCs w:val="24"/>
          <w:lang w:bidi="en-US"/>
        </w:rPr>
        <w:t>(</w:t>
      </w:r>
      <w:r w:rsidR="00985BFA" w:rsidRPr="00985BFA">
        <w:rPr>
          <w:rFonts w:ascii="Times New Roman" w:hAnsi="Times New Roman" w:cs="Times New Roman"/>
          <w:color w:val="231F20"/>
          <w:sz w:val="24"/>
          <w:szCs w:val="24"/>
          <w:u w:val="single"/>
          <w:lang w:bidi="en-US"/>
        </w:rPr>
        <w:t>Annex 3 - Privacy Policy</w:t>
      </w:r>
      <w:r w:rsidR="00985BFA">
        <w:rPr>
          <w:rFonts w:ascii="Times New Roman" w:hAnsi="Times New Roman" w:cs="Times New Roman"/>
          <w:color w:val="231F20"/>
          <w:sz w:val="24"/>
          <w:szCs w:val="24"/>
          <w:lang w:bidi="en-US"/>
        </w:rPr>
        <w:t>)</w:t>
      </w: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.</w:t>
      </w:r>
    </w:p>
    <w:p w14:paraId="59F8FEFA" w14:textId="77777777" w:rsidR="00985BFA" w:rsidRDefault="00985BFA" w:rsidP="00BF1232">
      <w:pPr>
        <w:pStyle w:val="BodyText"/>
        <w:spacing w:before="169"/>
        <w:ind w:right="8"/>
        <w:rPr>
          <w:rFonts w:ascii="Times New Roman" w:hAnsi="Times New Roman" w:cs="Times New Roman"/>
          <w:color w:val="231F20"/>
          <w:sz w:val="24"/>
          <w:szCs w:val="24"/>
          <w:lang w:bidi="en-US"/>
        </w:rPr>
      </w:pPr>
    </w:p>
    <w:p w14:paraId="6A575F93" w14:textId="0C7AB185" w:rsidR="004032D6" w:rsidRPr="00BF1232" w:rsidRDefault="004032D6" w:rsidP="00BF1232">
      <w:pPr>
        <w:pStyle w:val="BodyText"/>
        <w:spacing w:before="169"/>
        <w:ind w:right="8"/>
        <w:rPr>
          <w:rFonts w:ascii="Times New Roman" w:hAnsi="Times New Roman" w:cs="Times New Roman"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Date ................................</w:t>
      </w:r>
    </w:p>
    <w:p w14:paraId="34FA81EA" w14:textId="075E6ED0" w:rsidR="004032D6" w:rsidRPr="00BF1232" w:rsidRDefault="004032D6" w:rsidP="00985BFA">
      <w:pPr>
        <w:pStyle w:val="BodyText"/>
        <w:spacing w:before="197"/>
        <w:ind w:left="6660" w:right="8"/>
        <w:rPr>
          <w:rFonts w:ascii="Times New Roman" w:hAnsi="Times New Roman" w:cs="Times New Roman"/>
          <w:sz w:val="24"/>
          <w:szCs w:val="24"/>
          <w:lang w:val="en-GB"/>
        </w:rPr>
      </w:pPr>
      <w:r w:rsidRPr="00BF1232">
        <w:rPr>
          <w:rFonts w:ascii="Times New Roman" w:hAnsi="Times New Roman" w:cs="Times New Roman"/>
          <w:color w:val="231F20"/>
          <w:sz w:val="24"/>
          <w:szCs w:val="24"/>
          <w:lang w:bidi="en-US"/>
        </w:rPr>
        <w:t>Stamp and signature</w:t>
      </w:r>
    </w:p>
    <w:p w14:paraId="5F9CD441" w14:textId="77777777" w:rsidR="004032D6" w:rsidRPr="00BF1232" w:rsidRDefault="004032D6" w:rsidP="00BF1232">
      <w:pPr>
        <w:pStyle w:val="BodyText"/>
        <w:ind w:right="8"/>
        <w:rPr>
          <w:rFonts w:ascii="Times New Roman" w:hAnsi="Times New Roman" w:cs="Times New Roman"/>
          <w:sz w:val="24"/>
          <w:szCs w:val="24"/>
          <w:lang w:val="en-GB"/>
        </w:rPr>
      </w:pPr>
    </w:p>
    <w:p w14:paraId="1E87B11C" w14:textId="77777777" w:rsidR="004032D6" w:rsidRPr="00BF1232" w:rsidRDefault="004032D6" w:rsidP="00BF1232">
      <w:pPr>
        <w:pStyle w:val="BodyText"/>
        <w:spacing w:before="7"/>
        <w:ind w:right="8"/>
        <w:rPr>
          <w:rFonts w:ascii="Times New Roman" w:hAnsi="Times New Roman" w:cs="Times New Roman"/>
          <w:sz w:val="24"/>
          <w:szCs w:val="24"/>
          <w:lang w:val="en-GB"/>
        </w:rPr>
      </w:pPr>
    </w:p>
    <w:p w14:paraId="24EBDBDD" w14:textId="77777777" w:rsidR="007715A3" w:rsidRDefault="007715A3" w:rsidP="00BF1232">
      <w:pPr>
        <w:spacing w:line="259" w:lineRule="auto"/>
        <w:ind w:right="8"/>
        <w:jc w:val="both"/>
        <w:rPr>
          <w:rFonts w:ascii="Times New Roman" w:eastAsia="Helvetica Neue LT Std 75" w:hAnsi="Times New Roman" w:cs="Times New Roman"/>
          <w:b/>
          <w:color w:val="231F20"/>
          <w:sz w:val="24"/>
          <w:szCs w:val="24"/>
          <w:u w:val="single" w:color="231F20"/>
          <w:lang w:val="en-US" w:bidi="en-US"/>
        </w:rPr>
      </w:pPr>
    </w:p>
    <w:p w14:paraId="56A23D70" w14:textId="16A3CC93" w:rsidR="004032D6" w:rsidRPr="00BF1232" w:rsidRDefault="004032D6" w:rsidP="00BF1232">
      <w:pPr>
        <w:spacing w:line="259" w:lineRule="auto"/>
        <w:ind w:right="8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F1232">
        <w:rPr>
          <w:rFonts w:ascii="Times New Roman" w:eastAsia="Helvetica Neue LT Std 75" w:hAnsi="Times New Roman" w:cs="Times New Roman"/>
          <w:b/>
          <w:color w:val="231F20"/>
          <w:sz w:val="24"/>
          <w:szCs w:val="24"/>
          <w:u w:val="single" w:color="231F20"/>
          <w:lang w:val="en-US" w:bidi="en-US"/>
        </w:rPr>
        <w:t>Attention: attach a photocopy of a valid identity document of the declarant</w:t>
      </w:r>
      <w:r w:rsidRPr="00BF1232">
        <w:rPr>
          <w:rFonts w:ascii="Times New Roman" w:eastAsia="HelveticaNeueLTStd-BdIt" w:hAnsi="Times New Roman" w:cs="Times New Roman"/>
          <w:b/>
          <w:i/>
          <w:color w:val="231F20"/>
          <w:sz w:val="24"/>
          <w:szCs w:val="24"/>
          <w:lang w:val="en-US" w:bidi="en-US"/>
        </w:rPr>
        <w:t xml:space="preserve"> </w:t>
      </w:r>
    </w:p>
    <w:sectPr w:rsidR="004032D6" w:rsidRPr="00BF1232" w:rsidSect="007715A3">
      <w:headerReference w:type="default" r:id="rId7"/>
      <w:pgSz w:w="11906" w:h="16838" w:code="9"/>
      <w:pgMar w:top="720" w:right="1134" w:bottom="1134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0FE5" w14:textId="77777777" w:rsidR="00F42B60" w:rsidRDefault="00F42B60" w:rsidP="00CC70F4">
      <w:pPr>
        <w:spacing w:after="0" w:line="240" w:lineRule="auto"/>
      </w:pPr>
      <w:r>
        <w:separator/>
      </w:r>
    </w:p>
  </w:endnote>
  <w:endnote w:type="continuationSeparator" w:id="0">
    <w:p w14:paraId="2BE89915" w14:textId="77777777" w:rsidR="00F42B60" w:rsidRDefault="00F42B60" w:rsidP="00CC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75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BdI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9378" w14:textId="77777777" w:rsidR="00F42B60" w:rsidRDefault="00F42B60" w:rsidP="00CC70F4">
      <w:pPr>
        <w:spacing w:after="0" w:line="240" w:lineRule="auto"/>
      </w:pPr>
      <w:r>
        <w:separator/>
      </w:r>
    </w:p>
  </w:footnote>
  <w:footnote w:type="continuationSeparator" w:id="0">
    <w:p w14:paraId="023B1FD0" w14:textId="77777777" w:rsidR="00F42B60" w:rsidRDefault="00F42B60" w:rsidP="00CC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481A" w14:textId="03DAEFEB" w:rsidR="001D1E9C" w:rsidRPr="001D1E9C" w:rsidRDefault="001D1E9C" w:rsidP="007715A3">
    <w:pPr>
      <w:pStyle w:val="Header"/>
      <w:tabs>
        <w:tab w:val="clear" w:pos="4819"/>
        <w:tab w:val="clear" w:pos="9638"/>
        <w:tab w:val="left" w:pos="562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156"/>
    <w:multiLevelType w:val="hybridMultilevel"/>
    <w:tmpl w:val="E9309A20"/>
    <w:lvl w:ilvl="0" w:tplc="310017F0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HelveticaNeueLTStd-Roman" w:hAnsi="Times New Roman" w:cs="Times New Roman" w:hint="default"/>
        <w:color w:val="231F20"/>
        <w:spacing w:val="-4"/>
        <w:w w:val="100"/>
        <w:sz w:val="24"/>
        <w:szCs w:val="24"/>
      </w:rPr>
    </w:lvl>
    <w:lvl w:ilvl="1" w:tplc="45E4A472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BEA02B6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CA42D7C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55502E44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034DC0E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92F4236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F6A8483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B616FC9E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1" w15:restartNumberingAfterBreak="0">
    <w:nsid w:val="5B8D7E52"/>
    <w:multiLevelType w:val="hybridMultilevel"/>
    <w:tmpl w:val="3A9E5194"/>
    <w:lvl w:ilvl="0" w:tplc="0358B840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E36E9A98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NDQxszA1NjE1tTBV0lEKTi0uzszPAykwrgUASJTVniwAAAA="/>
  </w:docVars>
  <w:rsids>
    <w:rsidRoot w:val="00CC70F4"/>
    <w:rsid w:val="0003587C"/>
    <w:rsid w:val="00060BFA"/>
    <w:rsid w:val="00064770"/>
    <w:rsid w:val="000A4419"/>
    <w:rsid w:val="000D1625"/>
    <w:rsid w:val="000D4C0D"/>
    <w:rsid w:val="00121C7C"/>
    <w:rsid w:val="00150BB5"/>
    <w:rsid w:val="001534EF"/>
    <w:rsid w:val="00156991"/>
    <w:rsid w:val="001679B6"/>
    <w:rsid w:val="001A689E"/>
    <w:rsid w:val="001D1786"/>
    <w:rsid w:val="001D1E9C"/>
    <w:rsid w:val="002151FC"/>
    <w:rsid w:val="00255B97"/>
    <w:rsid w:val="002A33ED"/>
    <w:rsid w:val="002B1AFE"/>
    <w:rsid w:val="0030018B"/>
    <w:rsid w:val="003568EF"/>
    <w:rsid w:val="00364E97"/>
    <w:rsid w:val="00367068"/>
    <w:rsid w:val="003822E9"/>
    <w:rsid w:val="004032D6"/>
    <w:rsid w:val="00410A27"/>
    <w:rsid w:val="004364CF"/>
    <w:rsid w:val="00447446"/>
    <w:rsid w:val="004555B7"/>
    <w:rsid w:val="004574D4"/>
    <w:rsid w:val="004F6863"/>
    <w:rsid w:val="0053543D"/>
    <w:rsid w:val="00544CA6"/>
    <w:rsid w:val="00560F3D"/>
    <w:rsid w:val="005D5BEC"/>
    <w:rsid w:val="005E2BCF"/>
    <w:rsid w:val="005F7306"/>
    <w:rsid w:val="0062299F"/>
    <w:rsid w:val="00672ED0"/>
    <w:rsid w:val="00680423"/>
    <w:rsid w:val="006C4EEA"/>
    <w:rsid w:val="006F5975"/>
    <w:rsid w:val="00725428"/>
    <w:rsid w:val="00730E07"/>
    <w:rsid w:val="00742AD1"/>
    <w:rsid w:val="007661FD"/>
    <w:rsid w:val="007715A3"/>
    <w:rsid w:val="007937AE"/>
    <w:rsid w:val="007E65CF"/>
    <w:rsid w:val="007E6D26"/>
    <w:rsid w:val="00800020"/>
    <w:rsid w:val="00800818"/>
    <w:rsid w:val="00843A3E"/>
    <w:rsid w:val="00851BDF"/>
    <w:rsid w:val="0085700C"/>
    <w:rsid w:val="00874056"/>
    <w:rsid w:val="00886E9E"/>
    <w:rsid w:val="008C30DF"/>
    <w:rsid w:val="008C4E57"/>
    <w:rsid w:val="008D6826"/>
    <w:rsid w:val="008F0566"/>
    <w:rsid w:val="008F4DB0"/>
    <w:rsid w:val="00903D95"/>
    <w:rsid w:val="0091558B"/>
    <w:rsid w:val="00917C79"/>
    <w:rsid w:val="009326F1"/>
    <w:rsid w:val="00947F75"/>
    <w:rsid w:val="00963CF1"/>
    <w:rsid w:val="009729DC"/>
    <w:rsid w:val="009776B6"/>
    <w:rsid w:val="00985BFA"/>
    <w:rsid w:val="00992C50"/>
    <w:rsid w:val="009C4A0B"/>
    <w:rsid w:val="009F0063"/>
    <w:rsid w:val="00A05806"/>
    <w:rsid w:val="00A318A7"/>
    <w:rsid w:val="00A45E0D"/>
    <w:rsid w:val="00A50CCF"/>
    <w:rsid w:val="00A614AB"/>
    <w:rsid w:val="00A82D85"/>
    <w:rsid w:val="00AA4147"/>
    <w:rsid w:val="00AD7061"/>
    <w:rsid w:val="00B10FB9"/>
    <w:rsid w:val="00B251C1"/>
    <w:rsid w:val="00B517F1"/>
    <w:rsid w:val="00B5213C"/>
    <w:rsid w:val="00BB5700"/>
    <w:rsid w:val="00BC396A"/>
    <w:rsid w:val="00BE36BC"/>
    <w:rsid w:val="00BE45AD"/>
    <w:rsid w:val="00BF1232"/>
    <w:rsid w:val="00C06196"/>
    <w:rsid w:val="00C74B69"/>
    <w:rsid w:val="00CB2A82"/>
    <w:rsid w:val="00CC70F4"/>
    <w:rsid w:val="00CC77DC"/>
    <w:rsid w:val="00CD45FA"/>
    <w:rsid w:val="00CF17EF"/>
    <w:rsid w:val="00D33E8F"/>
    <w:rsid w:val="00D34F84"/>
    <w:rsid w:val="00DB407E"/>
    <w:rsid w:val="00E40EDB"/>
    <w:rsid w:val="00E6449C"/>
    <w:rsid w:val="00E66251"/>
    <w:rsid w:val="00E736ED"/>
    <w:rsid w:val="00EC2F69"/>
    <w:rsid w:val="00ED51C9"/>
    <w:rsid w:val="00EF0D5C"/>
    <w:rsid w:val="00F01F7D"/>
    <w:rsid w:val="00F04070"/>
    <w:rsid w:val="00F20CC7"/>
    <w:rsid w:val="00F22696"/>
    <w:rsid w:val="00F242E3"/>
    <w:rsid w:val="00F24D06"/>
    <w:rsid w:val="00F42B60"/>
    <w:rsid w:val="00F65325"/>
    <w:rsid w:val="00F843A8"/>
    <w:rsid w:val="00FD0675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FCAB8"/>
  <w15:docId w15:val="{8558EB50-536E-485D-9F19-AD968F2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0F4"/>
  </w:style>
  <w:style w:type="paragraph" w:styleId="Footer">
    <w:name w:val="footer"/>
    <w:basedOn w:val="Normal"/>
    <w:link w:val="FooterChar"/>
    <w:uiPriority w:val="99"/>
    <w:unhideWhenUsed/>
    <w:rsid w:val="00CC70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F4"/>
  </w:style>
  <w:style w:type="paragraph" w:styleId="ListParagraph">
    <w:name w:val="List Paragraph"/>
    <w:basedOn w:val="Normal"/>
    <w:uiPriority w:val="1"/>
    <w:qFormat/>
    <w:rsid w:val="00367068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34F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F84"/>
    <w:rPr>
      <w:color w:val="605E5C"/>
      <w:shd w:val="clear" w:color="auto" w:fill="E1DFDD"/>
    </w:rPr>
  </w:style>
  <w:style w:type="character" w:styleId="Strong">
    <w:name w:val="Strong"/>
    <w:qFormat/>
    <w:rsid w:val="000D1625"/>
    <w:rPr>
      <w:b/>
    </w:rPr>
  </w:style>
  <w:style w:type="paragraph" w:styleId="BodyText">
    <w:name w:val="Body Text"/>
    <w:basedOn w:val="Normal"/>
    <w:link w:val="BodyTextChar"/>
    <w:uiPriority w:val="1"/>
    <w:qFormat/>
    <w:rsid w:val="004032D6"/>
    <w:pPr>
      <w:widowControl w:val="0"/>
      <w:autoSpaceDE w:val="0"/>
      <w:autoSpaceDN w:val="0"/>
      <w:spacing w:after="0" w:line="240" w:lineRule="auto"/>
    </w:pPr>
    <w:rPr>
      <w:rFonts w:ascii="HelveticaNeueLTStd-Roman" w:eastAsia="HelveticaNeueLTStd-Roman" w:hAnsi="HelveticaNeueLTStd-Roman" w:cs="HelveticaNeueLTStd-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32D6"/>
    <w:rPr>
      <w:rFonts w:ascii="HelveticaNeueLTStd-Roman" w:eastAsia="HelveticaNeueLTStd-Roman" w:hAnsi="HelveticaNeueLTStd-Roman" w:cs="HelveticaNeueLTStd-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1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 Daniela</dc:creator>
  <cp:lastModifiedBy>Andrea Limiroli</cp:lastModifiedBy>
  <cp:revision>2</cp:revision>
  <cp:lastPrinted>2021-04-26T12:43:00Z</cp:lastPrinted>
  <dcterms:created xsi:type="dcterms:W3CDTF">2022-08-25T07:22:00Z</dcterms:created>
  <dcterms:modified xsi:type="dcterms:W3CDTF">2022-08-25T07:22:00Z</dcterms:modified>
</cp:coreProperties>
</file>